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45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附件2</w:t>
      </w:r>
    </w:p>
    <w:p w14:paraId="58055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0D90E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自主选择进场项目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交易申请表</w:t>
      </w:r>
    </w:p>
    <w:bookmarkEnd w:id="0"/>
    <w:p w14:paraId="5D2641AF">
      <w:pPr>
        <w:rPr>
          <w:rFonts w:hint="eastAsia"/>
          <w:color w:val="auto"/>
          <w:lang w:val="en-US" w:eastAsia="zh-CN"/>
        </w:rPr>
      </w:pPr>
    </w:p>
    <w:tbl>
      <w:tblPr>
        <w:tblStyle w:val="3"/>
        <w:tblW w:w="872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2377"/>
        <w:gridCol w:w="1844"/>
        <w:gridCol w:w="2563"/>
      </w:tblGrid>
      <w:tr w14:paraId="636F0D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CCD0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784" w:type="dxa"/>
            <w:gridSpan w:val="3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F81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70CAA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94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D989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项目类别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7B7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□工程    □采购</w:t>
            </w:r>
          </w:p>
          <w:p w14:paraId="5D1874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资产    </w:t>
            </w:r>
          </w:p>
          <w:p w14:paraId="651F95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>      </w:t>
            </w:r>
          </w:p>
        </w:tc>
        <w:tc>
          <w:tcPr>
            <w:tcW w:w="184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0C8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交易方式</w:t>
            </w:r>
          </w:p>
        </w:tc>
        <w:tc>
          <w:tcPr>
            <w:tcW w:w="2563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6FD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公开招标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   </w:t>
            </w:r>
          </w:p>
          <w:p w14:paraId="16F0EA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>      </w:t>
            </w:r>
          </w:p>
        </w:tc>
      </w:tr>
      <w:tr w14:paraId="46F249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94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058D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资金来源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76B9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自筹资金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  </w:t>
            </w:r>
          </w:p>
          <w:p w14:paraId="6A1326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财政资金</w:t>
            </w:r>
          </w:p>
          <w:p w14:paraId="35561A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>      </w:t>
            </w:r>
          </w:p>
        </w:tc>
        <w:tc>
          <w:tcPr>
            <w:tcW w:w="184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11E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项目预算（万元）</w:t>
            </w:r>
          </w:p>
        </w:tc>
        <w:tc>
          <w:tcPr>
            <w:tcW w:w="2563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20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3F761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94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F84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否电子标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E1F3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</w:t>
            </w:r>
          </w:p>
        </w:tc>
        <w:tc>
          <w:tcPr>
            <w:tcW w:w="184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B22C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否缴纳投标保证金</w:t>
            </w:r>
          </w:p>
        </w:tc>
        <w:tc>
          <w:tcPr>
            <w:tcW w:w="2563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2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否</w:t>
            </w:r>
          </w:p>
        </w:tc>
      </w:tr>
      <w:tr w14:paraId="412F15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94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17D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是否重点项目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4D3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□国家  □省级</w:t>
            </w:r>
          </w:p>
          <w:p w14:paraId="1792E2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□市级  □否</w:t>
            </w:r>
          </w:p>
        </w:tc>
        <w:tc>
          <w:tcPr>
            <w:tcW w:w="184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DBFB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预计开标</w:t>
            </w:r>
          </w:p>
          <w:p w14:paraId="6C9BBE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563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B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B0FEF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94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9AB1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招标单位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4F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4D0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招标单位项目负责人及手机号码</w:t>
            </w:r>
          </w:p>
        </w:tc>
        <w:tc>
          <w:tcPr>
            <w:tcW w:w="2563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F0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9CE52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944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5252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中介服务机构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8B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6AD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中介服务机构项目负责人及手机号码</w:t>
            </w:r>
          </w:p>
        </w:tc>
        <w:tc>
          <w:tcPr>
            <w:tcW w:w="2563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4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</w:p>
        </w:tc>
      </w:tr>
      <w:tr w14:paraId="3A8E79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944" w:type="dxa"/>
            <w:tcBorders>
              <w:top w:val="nil"/>
              <w:left w:val="outset" w:color="000000" w:sz="6" w:space="0"/>
              <w:bottom w:val="single" w:color="000000" w:sz="4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54FE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监管部门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000000" w:sz="4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7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outset" w:color="000000" w:sz="6" w:space="0"/>
              <w:left w:val="nil"/>
              <w:bottom w:val="single" w:color="000000" w:sz="4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24A5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监管负责人及手机号码</w:t>
            </w:r>
          </w:p>
        </w:tc>
        <w:tc>
          <w:tcPr>
            <w:tcW w:w="2563" w:type="dxa"/>
            <w:tcBorders>
              <w:top w:val="outset" w:color="000000" w:sz="6" w:space="0"/>
              <w:left w:val="nil"/>
              <w:bottom w:val="single" w:color="000000" w:sz="4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34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B90D9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F58B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本项目已具备交易条件，不存在《柳州市自主选择进场项目交易规程》第十二条所列情形，符合法律法规相关要求，所有信息真实完整。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03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</w:t>
            </w:r>
          </w:p>
        </w:tc>
      </w:tr>
      <w:tr w14:paraId="69C72C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8728" w:type="dxa"/>
            <w:gridSpan w:val="4"/>
            <w:tcBorders>
              <w:top w:val="single" w:color="000000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331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招标单位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：</w:t>
            </w:r>
          </w:p>
          <w:p w14:paraId="46E8F0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22446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以上情况属实，申请进场交易。</w:t>
            </w:r>
          </w:p>
          <w:p w14:paraId="1C5D61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firstLine="3360" w:firstLineChars="1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 w14:paraId="4DB899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firstLine="408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日期：       （公章）</w:t>
            </w:r>
          </w:p>
        </w:tc>
      </w:tr>
      <w:tr w14:paraId="2EDAF6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8728" w:type="dxa"/>
            <w:gridSpan w:val="4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CE7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监管部门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：</w:t>
            </w:r>
          </w:p>
          <w:p w14:paraId="23C4DE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20CD0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同意进场交易。</w:t>
            </w:r>
          </w:p>
          <w:p w14:paraId="02E629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CBAEE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firstLine="408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日期：        （公章）</w:t>
            </w:r>
          </w:p>
        </w:tc>
      </w:tr>
    </w:tbl>
    <w:p w14:paraId="03E7117C">
      <w:pPr>
        <w:rPr>
          <w:rFonts w:hint="default"/>
          <w:color w:val="auto"/>
          <w:lang w:val="en-US" w:eastAsia="zh-CN"/>
        </w:rPr>
      </w:pPr>
    </w:p>
    <w:p w14:paraId="68FF1694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86465"/>
    <w:rsid w:val="5C6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60" w:line="254" w:lineRule="auto"/>
      <w:jc w:val="left"/>
    </w:pPr>
    <w:rPr>
      <w:rFonts w:ascii="Calibri" w:hAnsi="Calibri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2025-07-31T06:50:00Z</dcterms:created>
  <dc:creator>交易中心</dc:creator>
  <cp:lastModifiedBy>交易中心</cp:lastModifiedBy>
  <dcterms:modified xsi:type="dcterms:W3CDTF">2025-07-31T06:50:30Z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672DC0D45362427B867D1D43FAE4FAB8_11</vt:lpwstr>
  </property>
  <property fmtid="{D5CDD505-2E9C-101B-9397-08002B2CF9AE}" pid="4" name="KSOTemplateDocerSaveRecord">
    <vt:lpwstr>eyJoZGlkIjoiZThlMGQ5YmYzOGI0OGFjNWUzZDdkOWQ0ZGIyNjY5YzYiLCJ1c2VySWQiOiIxMjc1OTg1Njk1In0=</vt:lpwstr>
  </property>
</Properties>
</file>