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hAnsiTheme="minorEastAsia"/>
          <w:sz w:val="36"/>
          <w:szCs w:val="36"/>
          <w:lang w:eastAsia="zh-CN"/>
        </w:rPr>
      </w:pPr>
      <w:r>
        <w:rPr>
          <w:rFonts w:hint="eastAsia" w:ascii="方正小标宋简体" w:eastAsia="方正小标宋简体" w:hAnsiTheme="minorEastAsia"/>
          <w:sz w:val="36"/>
          <w:szCs w:val="36"/>
        </w:rPr>
        <w:t>广西壮族自治区公共资源电子交易系统</w:t>
      </w:r>
      <w:r>
        <w:rPr>
          <w:rFonts w:hint="eastAsia" w:ascii="方正小标宋简体" w:eastAsia="方正小标宋简体" w:hAnsiTheme="minorEastAsia"/>
          <w:sz w:val="36"/>
          <w:szCs w:val="36"/>
          <w:lang w:eastAsia="zh-CN"/>
        </w:rPr>
        <w:t>（</w:t>
      </w:r>
      <w:r>
        <w:rPr>
          <w:rFonts w:hint="eastAsia" w:ascii="方正小标宋简体" w:eastAsia="方正小标宋简体" w:hAnsiTheme="minorEastAsia"/>
          <w:sz w:val="36"/>
          <w:szCs w:val="36"/>
          <w:lang w:val="en-US" w:eastAsia="zh-CN"/>
        </w:rPr>
        <w:t>柳州</w:t>
      </w:r>
      <w:r>
        <w:rPr>
          <w:rFonts w:hint="eastAsia" w:ascii="方正小标宋简体" w:eastAsia="方正小标宋简体" w:hAnsiTheme="minorEastAsia"/>
          <w:sz w:val="36"/>
          <w:szCs w:val="36"/>
          <w:lang w:eastAsia="zh-CN"/>
        </w:rPr>
        <w:t>）</w:t>
      </w:r>
    </w:p>
    <w:p>
      <w:pPr>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lang w:eastAsia="zh-CN"/>
        </w:rPr>
        <w:t>（</w:t>
      </w:r>
      <w:r>
        <w:rPr>
          <w:rFonts w:hint="eastAsia" w:ascii="方正小标宋简体" w:eastAsia="方正小标宋简体" w:hAnsiTheme="minorEastAsia"/>
          <w:sz w:val="36"/>
          <w:szCs w:val="36"/>
        </w:rPr>
        <w:t>水利</w:t>
      </w:r>
      <w:r>
        <w:rPr>
          <w:rFonts w:hint="eastAsia" w:ascii="方正小标宋简体" w:eastAsia="方正小标宋简体" w:hAnsiTheme="minorEastAsia"/>
          <w:sz w:val="36"/>
          <w:szCs w:val="36"/>
          <w:lang w:val="en-US" w:eastAsia="zh-CN"/>
        </w:rPr>
        <w:t>工程类</w:t>
      </w:r>
      <w:r>
        <w:rPr>
          <w:rFonts w:hint="eastAsia" w:ascii="方正小标宋简体" w:eastAsia="方正小标宋简体" w:hAnsiTheme="minorEastAsia"/>
          <w:sz w:val="36"/>
          <w:szCs w:val="36"/>
        </w:rPr>
        <w:t>）-招标代理端注意事项</w:t>
      </w:r>
    </w:p>
    <w:p>
      <w:pPr>
        <w:jc w:val="center"/>
        <w:rPr>
          <w:rFonts w:ascii="方正小标宋简体" w:eastAsia="方正小标宋简体" w:hAnsiTheme="minorEastAsia"/>
          <w:sz w:val="36"/>
          <w:szCs w:val="36"/>
        </w:rPr>
      </w:pPr>
    </w:p>
    <w:p>
      <w:pPr>
        <w:numPr>
          <w:ilvl w:val="0"/>
          <w:numId w:val="1"/>
        </w:numPr>
        <w:spacing w:line="360" w:lineRule="auto"/>
        <w:rPr>
          <w:rFonts w:hint="eastAsia"/>
          <w:color w:val="000000" w:themeColor="text1"/>
          <w:lang w:val="en-US" w:eastAsia="zh-CN"/>
        </w:rPr>
      </w:pPr>
      <w:r>
        <w:rPr>
          <w:rFonts w:hint="default" w:ascii="仿宋_GB2312" w:eastAsia="仿宋_GB2312"/>
          <w:sz w:val="24"/>
          <w:szCs w:val="24"/>
          <w:lang w:val="en-US" w:eastAsia="zh-CN"/>
        </w:rPr>
        <w:t>保存</w:t>
      </w:r>
      <w:r>
        <w:rPr>
          <w:rFonts w:hint="eastAsia" w:ascii="仿宋_GB2312" w:eastAsia="仿宋_GB2312"/>
          <w:sz w:val="24"/>
          <w:szCs w:val="24"/>
          <w:lang w:val="en-US" w:eastAsia="zh-CN"/>
        </w:rPr>
        <w:t>【</w:t>
      </w:r>
      <w:r>
        <w:rPr>
          <w:rFonts w:hint="default" w:ascii="仿宋_GB2312" w:eastAsia="仿宋_GB2312"/>
          <w:sz w:val="24"/>
          <w:szCs w:val="24"/>
          <w:lang w:val="en-US" w:eastAsia="zh-CN"/>
        </w:rPr>
        <w:t>开标过程记录</w:t>
      </w:r>
      <w:r>
        <w:rPr>
          <w:rFonts w:hint="eastAsia" w:ascii="仿宋_GB2312" w:eastAsia="仿宋_GB2312"/>
          <w:sz w:val="24"/>
          <w:szCs w:val="24"/>
          <w:lang w:val="en-US" w:eastAsia="zh-CN"/>
        </w:rPr>
        <w:t>】</w:t>
      </w:r>
      <w:r>
        <w:rPr>
          <w:rFonts w:hint="default" w:ascii="仿宋_GB2312" w:eastAsia="仿宋_GB2312"/>
          <w:sz w:val="24"/>
          <w:szCs w:val="24"/>
          <w:lang w:val="en-US" w:eastAsia="zh-CN"/>
        </w:rPr>
        <w:t>后，需打印并让投标人和监督签字，扫描后再上传带有签字的扫描件，才能点击“开标结束”</w:t>
      </w:r>
      <w:r>
        <w:rPr>
          <w:rFonts w:hint="eastAsia" w:ascii="仿宋_GB2312" w:eastAsia="仿宋_GB2312"/>
          <w:b/>
          <w:bCs/>
          <w:sz w:val="24"/>
          <w:szCs w:val="24"/>
          <w:lang w:val="en-US" w:eastAsia="zh-CN"/>
        </w:rPr>
        <w:br w:type="textWrapping"/>
      </w:r>
    </w:p>
    <w:p>
      <w:pPr>
        <w:numPr>
          <w:ilvl w:val="0"/>
          <w:numId w:val="1"/>
        </w:numPr>
        <w:spacing w:line="360" w:lineRule="auto"/>
        <w:rPr>
          <w:rFonts w:hint="default" w:ascii="仿宋_GB2312" w:eastAsia="仿宋_GB2312"/>
          <w:sz w:val="24"/>
          <w:szCs w:val="24"/>
          <w:lang w:val="en-US" w:eastAsia="zh-CN"/>
        </w:rPr>
      </w:pPr>
      <w:r>
        <w:rPr>
          <w:rFonts w:hint="eastAsia" w:ascii="仿宋_GB2312" w:eastAsia="仿宋_GB2312"/>
          <w:sz w:val="24"/>
          <w:szCs w:val="24"/>
          <w:lang w:val="en-US" w:eastAsia="zh-CN"/>
        </w:rPr>
        <w:t>【组建评标委员会】环节目前由于交易系统与专家抽取系统尚未接通，代理在此步骤只需点击提交即。</w:t>
      </w:r>
      <w:r>
        <w:rPr>
          <w:rFonts w:hint="eastAsia" w:ascii="仿宋_GB2312" w:eastAsia="仿宋_GB2312"/>
          <w:sz w:val="24"/>
          <w:szCs w:val="24"/>
          <w:lang w:val="en-US" w:eastAsia="zh-CN"/>
        </w:rPr>
        <w:br w:type="textWrapping"/>
      </w:r>
    </w:p>
    <w:p>
      <w:pPr>
        <w:numPr>
          <w:ilvl w:val="0"/>
          <w:numId w:val="1"/>
        </w:numPr>
        <w:spacing w:line="360" w:lineRule="auto"/>
        <w:rPr>
          <w:rFonts w:hint="eastAsia" w:ascii="仿宋_GB2312" w:eastAsia="仿宋_GB2312"/>
          <w:sz w:val="24"/>
          <w:szCs w:val="24"/>
          <w:lang w:val="en-US" w:eastAsia="zh-CN"/>
        </w:rPr>
      </w:pPr>
      <w:r>
        <w:rPr>
          <w:rFonts w:hint="eastAsia" w:ascii="仿宋_GB2312" w:eastAsia="仿宋_GB2312"/>
          <w:sz w:val="24"/>
          <w:szCs w:val="24"/>
          <w:lang w:val="en-US" w:eastAsia="zh-CN"/>
        </w:rPr>
        <w:t>注意：</w:t>
      </w:r>
      <w:r>
        <w:rPr>
          <w:rFonts w:hint="eastAsia" w:ascii="仿宋_GB2312" w:eastAsia="仿宋_GB2312"/>
          <w:sz w:val="24"/>
          <w:szCs w:val="24"/>
          <w:lang w:val="en-US" w:eastAsia="zh-CN"/>
        </w:rPr>
        <w:br w:type="textWrapping"/>
      </w:r>
      <w:r>
        <w:rPr>
          <w:rFonts w:hint="eastAsia" w:ascii="仿宋_GB2312" w:eastAsia="仿宋_GB2312"/>
          <w:sz w:val="24"/>
          <w:szCs w:val="24"/>
          <w:lang w:val="en-US" w:eastAsia="zh-CN"/>
        </w:rPr>
        <w:t>1.招标代理在自治区系统完成中标通知书备案后，由交易中心工作人员进行未中标人的保证金退款，无需提交纸质材料。</w:t>
      </w:r>
      <w:r>
        <w:rPr>
          <w:rFonts w:hint="eastAsia" w:ascii="仿宋_GB2312" w:eastAsia="仿宋_GB2312"/>
          <w:sz w:val="24"/>
          <w:szCs w:val="24"/>
          <w:lang w:val="en-US" w:eastAsia="zh-CN"/>
        </w:rPr>
        <w:br w:type="textWrapping"/>
      </w:r>
      <w:r>
        <w:rPr>
          <w:rFonts w:hint="eastAsia" w:ascii="仿宋_GB2312" w:eastAsia="仿宋_GB2312"/>
          <w:sz w:val="24"/>
          <w:szCs w:val="24"/>
          <w:lang w:val="en-US" w:eastAsia="zh-CN"/>
        </w:rPr>
        <w:t>2.合同备案完成后由交易中心工作人员进行中标人保证金退款，代理机构无需提交纸质材料。</w:t>
      </w:r>
    </w:p>
    <w:p>
      <w:pPr>
        <w:numPr>
          <w:ilvl w:val="0"/>
          <w:numId w:val="0"/>
        </w:numPr>
        <w:spacing w:line="360" w:lineRule="auto"/>
        <w:rPr>
          <w:rFonts w:hint="default" w:ascii="仿宋_GB2312" w:eastAsia="仿宋_GB2312"/>
          <w:sz w:val="24"/>
          <w:szCs w:val="24"/>
          <w:lang w:val="en-US" w:eastAsia="zh-CN"/>
        </w:rPr>
      </w:pPr>
    </w:p>
    <w:p>
      <w:pPr>
        <w:numPr>
          <w:ilvl w:val="0"/>
          <w:numId w:val="1"/>
        </w:numPr>
        <w:spacing w:line="360" w:lineRule="auto"/>
        <w:rPr>
          <w:rFonts w:hint="eastAsia" w:ascii="仿宋_GB2312" w:eastAsia="仿宋_GB2312"/>
          <w:sz w:val="24"/>
          <w:szCs w:val="24"/>
          <w:lang w:val="en-US" w:eastAsia="zh-CN"/>
        </w:rPr>
      </w:pPr>
      <w:r>
        <w:rPr>
          <w:rFonts w:hint="eastAsia" w:ascii="仿宋_GB2312" w:eastAsia="仿宋_GB2312"/>
          <w:sz w:val="24"/>
          <w:szCs w:val="24"/>
          <w:lang w:val="en-US" w:eastAsia="zh-CN"/>
        </w:rPr>
        <w:t>注意：</w:t>
      </w:r>
      <w:r>
        <w:rPr>
          <w:rFonts w:hint="eastAsia" w:ascii="仿宋_GB2312" w:eastAsia="仿宋_GB2312"/>
          <w:sz w:val="24"/>
          <w:szCs w:val="24"/>
          <w:lang w:val="en-US" w:eastAsia="zh-CN"/>
        </w:rPr>
        <w:br w:type="textWrapping"/>
      </w:r>
      <w:r>
        <w:rPr>
          <w:rFonts w:hint="eastAsia" w:ascii="仿宋_GB2312" w:eastAsia="仿宋_GB2312"/>
          <w:sz w:val="24"/>
          <w:szCs w:val="24"/>
          <w:lang w:val="en-US" w:eastAsia="zh-CN"/>
        </w:rPr>
        <w:t>1.“中标金额”需输入阿拉伯数字，不能为大写数字，且不能带有除小数点外的标点符号。</w:t>
      </w:r>
      <w:r>
        <w:rPr>
          <w:rFonts w:hint="eastAsia" w:ascii="仿宋_GB2312" w:eastAsia="仿宋_GB2312"/>
          <w:sz w:val="24"/>
          <w:szCs w:val="24"/>
          <w:lang w:val="en-US" w:eastAsia="zh-CN"/>
        </w:rPr>
        <w:br w:type="textWrapping"/>
      </w:r>
      <w:r>
        <w:rPr>
          <w:rFonts w:hint="eastAsia" w:ascii="仿宋_GB2312" w:eastAsia="仿宋_GB2312"/>
          <w:sz w:val="24"/>
          <w:szCs w:val="24"/>
          <w:lang w:val="en-US" w:eastAsia="zh-CN"/>
        </w:rPr>
        <w:t>2.代理需注意选择对应的金额单位填写中“中标金额”，此处可选的单位有“元”、</w:t>
      </w:r>
      <w:bookmarkStart w:id="0" w:name="_GoBack"/>
      <w:bookmarkEnd w:id="0"/>
      <w:r>
        <w:rPr>
          <w:rFonts w:hint="eastAsia" w:ascii="仿宋_GB2312" w:eastAsia="仿宋_GB2312"/>
          <w:sz w:val="24"/>
          <w:szCs w:val="24"/>
          <w:lang w:val="en-US" w:eastAsia="zh-CN"/>
        </w:rPr>
        <w:t>“万元”和“百分比符号%”。</w:t>
      </w:r>
      <w:r>
        <w:rPr>
          <w:rFonts w:hint="eastAsia" w:ascii="仿宋_GB2312" w:eastAsia="仿宋_GB2312"/>
          <w:sz w:val="24"/>
          <w:szCs w:val="24"/>
          <w:lang w:val="en-US" w:eastAsia="zh-CN"/>
        </w:rPr>
        <w:br w:type="textWrapping"/>
      </w:r>
    </w:p>
    <w:p>
      <w:pPr>
        <w:numPr>
          <w:ilvl w:val="0"/>
          <w:numId w:val="1"/>
        </w:numPr>
        <w:spacing w:line="360" w:lineRule="auto"/>
        <w:rPr>
          <w:rFonts w:hint="eastAsia" w:ascii="仿宋_GB2312" w:eastAsia="仿宋_GB2312"/>
          <w:sz w:val="24"/>
          <w:szCs w:val="24"/>
          <w:lang w:val="en-US" w:eastAsia="zh-CN"/>
        </w:rPr>
      </w:pPr>
      <w:r>
        <w:rPr>
          <w:rFonts w:hint="eastAsia" w:ascii="仿宋_GB2312" w:eastAsia="仿宋_GB2312"/>
          <w:sz w:val="24"/>
          <w:szCs w:val="24"/>
          <w:lang w:val="en-US" w:eastAsia="zh-CN"/>
        </w:rPr>
        <w:t>中标候选人公示及中标公告标题与内容由代理自行编辑部分请务必检查清楚再提交，提交后即发出，无法退回。</w:t>
      </w:r>
    </w:p>
    <w:p>
      <w:pPr>
        <w:numPr>
          <w:ilvl w:val="0"/>
          <w:numId w:val="0"/>
        </w:numPr>
        <w:spacing w:line="360" w:lineRule="auto"/>
        <w:rPr>
          <w:rFonts w:hint="eastAsia" w:ascii="仿宋_GB2312" w:eastAsia="仿宋_GB2312"/>
          <w:sz w:val="24"/>
          <w:szCs w:val="24"/>
          <w:lang w:val="en-US" w:eastAsia="zh-CN"/>
        </w:rPr>
      </w:pPr>
    </w:p>
    <w:p>
      <w:pPr>
        <w:numPr>
          <w:ilvl w:val="0"/>
          <w:numId w:val="1"/>
        </w:numPr>
        <w:spacing w:line="360" w:lineRule="auto"/>
        <w:rPr>
          <w:rFonts w:hint="eastAsia" w:ascii="仿宋_GB2312" w:eastAsia="仿宋_GB2312"/>
          <w:sz w:val="24"/>
          <w:szCs w:val="24"/>
          <w:lang w:val="en-US" w:eastAsia="zh-CN"/>
        </w:rPr>
      </w:pPr>
      <w:r>
        <w:rPr>
          <w:rFonts w:hint="eastAsia" w:ascii="仿宋_GB2312" w:eastAsia="仿宋_GB2312"/>
          <w:sz w:val="24"/>
          <w:szCs w:val="24"/>
          <w:lang w:val="en-US" w:eastAsia="zh-CN"/>
        </w:rPr>
        <w:t>中标候选人公示若有变更内容，目前在答疑澄清文件环节发布中标候选人公示变更，请代理检查清楚公告内容后再发布。</w:t>
      </w: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203B4"/>
    <w:multiLevelType w:val="singleLevel"/>
    <w:tmpl w:val="000203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RiNGVhMTQwYmJiYzk2NmQ2MThmYjQzNTE3ODQ5MzYifQ=="/>
  </w:docVars>
  <w:rsids>
    <w:rsidRoot w:val="00282380"/>
    <w:rsid w:val="00097F3B"/>
    <w:rsid w:val="000A1C7D"/>
    <w:rsid w:val="00113A57"/>
    <w:rsid w:val="001B1A26"/>
    <w:rsid w:val="001B4719"/>
    <w:rsid w:val="001C5344"/>
    <w:rsid w:val="00282380"/>
    <w:rsid w:val="002E516E"/>
    <w:rsid w:val="00467F93"/>
    <w:rsid w:val="00470077"/>
    <w:rsid w:val="004E462E"/>
    <w:rsid w:val="00566DF2"/>
    <w:rsid w:val="00572C91"/>
    <w:rsid w:val="006228FB"/>
    <w:rsid w:val="0067691F"/>
    <w:rsid w:val="006B0B2F"/>
    <w:rsid w:val="007318CC"/>
    <w:rsid w:val="0073750A"/>
    <w:rsid w:val="007B25ED"/>
    <w:rsid w:val="007B4D09"/>
    <w:rsid w:val="0082142D"/>
    <w:rsid w:val="0083458A"/>
    <w:rsid w:val="00856D9A"/>
    <w:rsid w:val="00892192"/>
    <w:rsid w:val="008B08FD"/>
    <w:rsid w:val="008C64EF"/>
    <w:rsid w:val="008F28E1"/>
    <w:rsid w:val="009C5B50"/>
    <w:rsid w:val="00A352AB"/>
    <w:rsid w:val="00B250E4"/>
    <w:rsid w:val="00B84A8C"/>
    <w:rsid w:val="00BA2897"/>
    <w:rsid w:val="00C0248F"/>
    <w:rsid w:val="00C21DBA"/>
    <w:rsid w:val="00C66D98"/>
    <w:rsid w:val="00C80653"/>
    <w:rsid w:val="00D10501"/>
    <w:rsid w:val="00D151AF"/>
    <w:rsid w:val="00D84927"/>
    <w:rsid w:val="00DC6622"/>
    <w:rsid w:val="00E018C0"/>
    <w:rsid w:val="00E822F1"/>
    <w:rsid w:val="00F834E7"/>
    <w:rsid w:val="00F870C4"/>
    <w:rsid w:val="00FA6301"/>
    <w:rsid w:val="00FC1528"/>
    <w:rsid w:val="086072FB"/>
    <w:rsid w:val="0B54454D"/>
    <w:rsid w:val="0D5B493B"/>
    <w:rsid w:val="231828DF"/>
    <w:rsid w:val="26E62E91"/>
    <w:rsid w:val="2D095473"/>
    <w:rsid w:val="306F4F93"/>
    <w:rsid w:val="3B5F3A6D"/>
    <w:rsid w:val="48196658"/>
    <w:rsid w:val="50616DC4"/>
    <w:rsid w:val="5A36306F"/>
    <w:rsid w:val="5F3E7903"/>
    <w:rsid w:val="63BC03E7"/>
    <w:rsid w:val="661116FE"/>
    <w:rsid w:val="67C535D3"/>
    <w:rsid w:val="699E714C"/>
    <w:rsid w:val="6BD4011A"/>
    <w:rsid w:val="70D17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428</Words>
  <Characters>433</Characters>
  <Lines>7</Lines>
  <Paragraphs>2</Paragraphs>
  <TotalTime>26</TotalTime>
  <ScaleCrop>false</ScaleCrop>
  <LinksUpToDate>false</LinksUpToDate>
  <CharactersWithSpaces>433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2021-10-11T05:59:00Z</dcterms:created>
  <dc:creator>伍世辉</dc:creator>
  <cp:lastModifiedBy>Li晓霞</cp:lastModifiedBy>
  <dcterms:modified xsi:type="dcterms:W3CDTF">2022-06-28T07:46:44Z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5451AEBC39404B6C997B9E326269FCF0</vt:lpwstr>
  </property>
</Properties>
</file>