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hAnsiTheme="minorEastAsia"/>
          <w:sz w:val="36"/>
          <w:szCs w:val="36"/>
          <w:lang w:eastAsia="zh-CN"/>
        </w:rPr>
      </w:pPr>
      <w:r>
        <w:rPr>
          <w:rFonts w:hint="eastAsia" w:ascii="方正小标宋简体" w:eastAsia="方正小标宋简体" w:hAnsiTheme="minorEastAsia"/>
          <w:sz w:val="36"/>
          <w:szCs w:val="36"/>
        </w:rPr>
        <w:t>广西壮族自治区公共资源电子交易系统</w:t>
      </w:r>
      <w:r>
        <w:rPr>
          <w:rFonts w:hint="eastAsia" w:ascii="方正小标宋简体" w:eastAsia="方正小标宋简体" w:hAnsiTheme="minorEastAsia"/>
          <w:sz w:val="36"/>
          <w:szCs w:val="36"/>
          <w:lang w:eastAsia="zh-CN"/>
        </w:rPr>
        <w:t>（</w:t>
      </w:r>
      <w:r>
        <w:rPr>
          <w:rFonts w:hint="eastAsia" w:ascii="方正小标宋简体" w:eastAsia="方正小标宋简体" w:hAnsiTheme="minorEastAsia"/>
          <w:sz w:val="36"/>
          <w:szCs w:val="36"/>
          <w:lang w:val="en-US" w:eastAsia="zh-CN"/>
        </w:rPr>
        <w:t>柳州</w:t>
      </w:r>
      <w:r>
        <w:rPr>
          <w:rFonts w:hint="eastAsia" w:ascii="方正小标宋简体" w:eastAsia="方正小标宋简体" w:hAnsiTheme="minorEastAsia"/>
          <w:sz w:val="36"/>
          <w:szCs w:val="36"/>
          <w:lang w:eastAsia="zh-CN"/>
        </w:rPr>
        <w:t>）</w:t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方正小标宋简体" w:eastAsia="方正小标宋简体" w:hAnsiTheme="minorEastAsia"/>
          <w:sz w:val="36"/>
          <w:szCs w:val="36"/>
          <w:lang w:val="en-US" w:eastAsia="zh-CN"/>
        </w:rPr>
        <w:t>交通类电子标</w:t>
      </w:r>
      <w:r>
        <w:rPr>
          <w:rFonts w:hint="eastAsia" w:ascii="方正小标宋简体" w:eastAsia="方正小标宋简体" w:hAnsiTheme="minorEastAsia"/>
          <w:sz w:val="36"/>
          <w:szCs w:val="36"/>
        </w:rPr>
        <w:t>-招标代理端注意事项</w:t>
      </w:r>
    </w:p>
    <w:p>
      <w:pPr>
        <w:numPr>
          <w:ilvl w:val="0"/>
          <w:numId w:val="0"/>
        </w:numPr>
        <w:spacing w:line="360" w:lineRule="auto"/>
        <w:rPr>
          <w:rFonts w:hint="eastAsia" w:ascii="仿宋_GB2312" w:eastAsia="仿宋_GB2312" w:hAnsiTheme="minorHAnsi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24"/>
          <w:szCs w:val="24"/>
          <w:lang w:val="en-US" w:eastAsia="zh-CN" w:bidi="ar-SA"/>
        </w:rPr>
        <w:t>一、【项目登记】环节</w:t>
      </w:r>
    </w:p>
    <w:p>
      <w:pPr>
        <w:pStyle w:val="12"/>
        <w:numPr>
          <w:ilvl w:val="-1"/>
          <w:numId w:val="0"/>
        </w:numPr>
        <w:ind w:left="420" w:firstLine="0" w:firstLineChars="0"/>
        <w:rPr>
          <w:rFonts w:hint="eastAsia" w:ascii="仿宋_GB2312" w:eastAsia="仿宋_GB2312" w:hAnsiTheme="minorHAnsi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24"/>
          <w:szCs w:val="24"/>
          <w:lang w:val="en-US" w:eastAsia="zh-CN" w:bidi="ar-SA"/>
        </w:rPr>
        <w:t>1.【是否电子开评标】应根据项目的类型进行选择。</w:t>
      </w:r>
    </w:p>
    <w:p>
      <w:pPr>
        <w:adjustRightInd/>
        <w:snapToGrid/>
        <w:ind w:left="420" w:firstLine="0" w:firstLineChars="0"/>
        <w:rPr>
          <w:rFonts w:hint="eastAsia" w:ascii="仿宋_GB2312" w:eastAsia="仿宋_GB2312" w:hAnsiTheme="minorHAnsi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24"/>
          <w:szCs w:val="24"/>
          <w:lang w:val="en-US" w:eastAsia="zh-CN" w:bidi="ar-SA"/>
        </w:rPr>
        <w:t>2.</w:t>
      </w:r>
      <w:r>
        <w:rPr>
          <w:rFonts w:hint="eastAsia" w:ascii="仿宋_GB2312" w:eastAsia="仿宋_GB2312" w:cstheme="minorBidi"/>
          <w:kern w:val="2"/>
          <w:sz w:val="24"/>
          <w:szCs w:val="24"/>
          <w:lang w:val="en-US" w:eastAsia="zh-CN" w:bidi="ar-SA"/>
        </w:rPr>
        <w:t>【</w:t>
      </w:r>
      <w:r>
        <w:rPr>
          <w:rFonts w:hint="eastAsia" w:ascii="仿宋_GB2312" w:eastAsia="仿宋_GB2312" w:hAnsiTheme="minorHAnsi" w:cstheme="minorBidi"/>
          <w:kern w:val="2"/>
          <w:sz w:val="24"/>
          <w:szCs w:val="24"/>
          <w:lang w:val="en-US" w:eastAsia="zh-CN" w:bidi="ar-SA"/>
        </w:rPr>
        <w:t>项目如需缴纳保证金</w:t>
      </w:r>
      <w:r>
        <w:rPr>
          <w:rFonts w:hint="eastAsia" w:ascii="仿宋_GB2312" w:eastAsia="仿宋_GB2312" w:cstheme="minorBidi"/>
          <w:kern w:val="2"/>
          <w:sz w:val="24"/>
          <w:szCs w:val="24"/>
          <w:lang w:val="en-US" w:eastAsia="zh-CN" w:bidi="ar-SA"/>
        </w:rPr>
        <w:t>】</w:t>
      </w:r>
      <w:r>
        <w:rPr>
          <w:rFonts w:hint="eastAsia" w:ascii="仿宋_GB2312" w:eastAsia="仿宋_GB2312" w:hAnsiTheme="minorHAnsi" w:cstheme="minorBidi"/>
          <w:kern w:val="2"/>
          <w:sz w:val="24"/>
          <w:szCs w:val="24"/>
          <w:lang w:val="en-US" w:eastAsia="zh-CN" w:bidi="ar-SA"/>
        </w:rPr>
        <w:t>，选</w:t>
      </w:r>
      <w:r>
        <w:rPr>
          <w:rFonts w:hint="eastAsia" w:ascii="仿宋_GB2312" w:eastAsia="仿宋_GB2312" w:cstheme="minorBidi"/>
          <w:kern w:val="2"/>
          <w:sz w:val="24"/>
          <w:szCs w:val="24"/>
          <w:lang w:val="en-US" w:eastAsia="zh-CN" w:bidi="ar-SA"/>
        </w:rPr>
        <w:t>择</w:t>
      </w:r>
      <w:r>
        <w:rPr>
          <w:rFonts w:hint="eastAsia" w:ascii="仿宋_GB2312" w:eastAsia="仿宋_GB2312" w:hAnsiTheme="minorHAnsi" w:cstheme="minorBidi"/>
          <w:kern w:val="2"/>
          <w:sz w:val="24"/>
          <w:szCs w:val="24"/>
          <w:lang w:val="en-US" w:eastAsia="zh-CN" w:bidi="ar-SA"/>
        </w:rPr>
        <w:t>“是”，并在</w:t>
      </w:r>
      <w:r>
        <w:rPr>
          <w:rFonts w:hint="eastAsia" w:ascii="仿宋_GB2312" w:eastAsia="仿宋_GB2312" w:cstheme="minorBidi"/>
          <w:kern w:val="2"/>
          <w:sz w:val="24"/>
          <w:szCs w:val="24"/>
          <w:lang w:val="en-US" w:eastAsia="zh-CN" w:bidi="ar-SA"/>
        </w:rPr>
        <w:t>【</w:t>
      </w:r>
      <w:r>
        <w:rPr>
          <w:rFonts w:hint="eastAsia" w:ascii="仿宋_GB2312" w:eastAsia="仿宋_GB2312" w:hAnsiTheme="minorHAnsi" w:cstheme="minorBidi"/>
          <w:kern w:val="2"/>
          <w:sz w:val="24"/>
          <w:szCs w:val="24"/>
          <w:lang w:val="en-US" w:eastAsia="zh-CN" w:bidi="ar-SA"/>
        </w:rPr>
        <w:t>项目信息</w:t>
      </w:r>
      <w:r>
        <w:rPr>
          <w:rFonts w:hint="eastAsia" w:ascii="仿宋_GB2312" w:eastAsia="仿宋_GB2312" w:cstheme="minorBidi"/>
          <w:kern w:val="2"/>
          <w:sz w:val="24"/>
          <w:szCs w:val="24"/>
          <w:lang w:val="en-US" w:eastAsia="zh-CN" w:bidi="ar-SA"/>
        </w:rPr>
        <w:t>】</w:t>
      </w:r>
      <w:r>
        <w:rPr>
          <w:rFonts w:hint="eastAsia" w:ascii="仿宋_GB2312" w:eastAsia="仿宋_GB2312" w:hAnsiTheme="minorHAnsi" w:cstheme="minorBidi"/>
          <w:kern w:val="2"/>
          <w:sz w:val="24"/>
          <w:szCs w:val="24"/>
          <w:lang w:val="en-US" w:eastAsia="zh-CN" w:bidi="ar-SA"/>
        </w:rPr>
        <w:t>一栏内的“缴纳保证金所在地”选择“柳州市公共资源交易服务中心”，后续步骤才能生成保证金子账号。</w:t>
      </w:r>
    </w:p>
    <w:p>
      <w:pPr>
        <w:adjustRightInd/>
        <w:snapToGrid/>
        <w:ind w:left="420" w:firstLine="0" w:firstLineChars="0"/>
        <w:rPr>
          <w:rFonts w:hint="eastAsia" w:ascii="仿宋_GB2312" w:eastAsia="仿宋_GB2312" w:hAnsiTheme="minorHAnsi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24"/>
          <w:szCs w:val="24"/>
          <w:lang w:val="en-US" w:eastAsia="zh-CN" w:bidi="ar-SA"/>
        </w:rPr>
        <w:t>3.【项目标段名称】全流程电子标项目，单标段的项目标段名称统一填项目名称。多标段的项目标段名称统一填“项目名称+标段序号”。</w:t>
      </w:r>
    </w:p>
    <w:p>
      <w:pPr>
        <w:adjustRightInd/>
        <w:snapToGrid/>
        <w:ind w:left="420" w:firstLine="0" w:firstLineChars="0"/>
        <w:rPr>
          <w:rFonts w:hint="default" w:ascii="仿宋_GB2312" w:eastAsia="仿宋_GB2312" w:hAnsiTheme="minorHAnsi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24"/>
          <w:szCs w:val="24"/>
          <w:lang w:val="en-US" w:eastAsia="zh-CN" w:bidi="ar-SA"/>
        </w:rPr>
        <w:t>4.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【项目监管部门所在地】字段应当根据项目监管部门选择。例如项目为市级部门监管的，所在辖区应选择【柳州市市辖区】。系统将根据【项目监管部门所在地】所填区域将项目自动推送至相应监督部门。因此，请务必填写准确。</w:t>
      </w:r>
    </w:p>
    <w:p>
      <w:pPr>
        <w:numPr>
          <w:ilvl w:val="0"/>
          <w:numId w:val="0"/>
        </w:numPr>
        <w:spacing w:line="360" w:lineRule="auto"/>
        <w:rPr>
          <w:rFonts w:hint="eastAsia" w:ascii="仿宋_GB2312" w:eastAsia="仿宋_GB2312" w:hAnsiTheme="minorHAnsi" w:cstheme="minorBidi"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仿宋_GB2312" w:eastAsia="仿宋_GB2312" w:hAnsiTheme="minorHAnsi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24"/>
          <w:szCs w:val="24"/>
          <w:lang w:val="en-US" w:eastAsia="zh-CN" w:bidi="ar-SA"/>
        </w:rPr>
        <w:t>二、【招标公告】环节</w:t>
      </w:r>
    </w:p>
    <w:p>
      <w:pPr>
        <w:pStyle w:val="12"/>
        <w:numPr>
          <w:ilvl w:val="-1"/>
          <w:numId w:val="0"/>
        </w:numPr>
        <w:ind w:left="420" w:firstLine="0" w:firstLineChars="0"/>
        <w:rPr>
          <w:rFonts w:hint="eastAsia" w:ascii="仿宋_GB2312" w:eastAsia="仿宋_GB2312" w:hAnsiTheme="minorHAnsi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24"/>
          <w:szCs w:val="24"/>
          <w:lang w:val="en-US" w:eastAsia="zh-CN" w:bidi="ar-SA"/>
        </w:rPr>
        <w:t>1.公告标题的格式为“项目名称+招标公告”。</w:t>
      </w:r>
    </w:p>
    <w:p>
      <w:pPr>
        <w:pStyle w:val="12"/>
        <w:numPr>
          <w:ilvl w:val="-1"/>
          <w:numId w:val="0"/>
        </w:numPr>
        <w:ind w:left="420" w:firstLine="0" w:firstLineChars="0"/>
        <w:rPr>
          <w:rFonts w:hint="default" w:ascii="仿宋_GB2312" w:eastAsia="仿宋_GB2312" w:hAnsiTheme="minorHAnsi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24"/>
          <w:szCs w:val="24"/>
          <w:lang w:val="en-US" w:eastAsia="zh-CN" w:bidi="ar-SA"/>
        </w:rPr>
        <w:t>2.</w:t>
      </w:r>
      <w:r>
        <w:rPr>
          <w:rFonts w:hint="default" w:ascii="仿宋_GB2312" w:eastAsia="仿宋_GB2312" w:hAnsiTheme="minorHAnsi" w:cstheme="minorBidi"/>
          <w:kern w:val="2"/>
          <w:sz w:val="24"/>
          <w:szCs w:val="24"/>
          <w:lang w:val="en-US" w:eastAsia="zh-CN" w:bidi="ar-SA"/>
        </w:rPr>
        <w:t>投标文件递交截止时间无需填写。当“场地预约”通过后，系统自动获取并返填到招标公告正文中。建议代理在上传“相关附件”时，对生成的招标公告进行预览，如有修改请修改保存后再重新生成。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仿宋_GB2312" w:eastAsia="仿宋_GB2312" w:hAnsiTheme="minorHAnsi" w:cstheme="minorBidi"/>
          <w:kern w:val="2"/>
          <w:sz w:val="24"/>
          <w:szCs w:val="24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仿宋_GB2312" w:eastAsia="仿宋_GB2312" w:hAnsiTheme="minorHAnsi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24"/>
          <w:szCs w:val="24"/>
          <w:lang w:val="en-US" w:eastAsia="zh-CN" w:bidi="ar-SA"/>
        </w:rPr>
        <w:t>三、【场地预约】环节</w:t>
      </w:r>
    </w:p>
    <w:p>
      <w:pPr>
        <w:rPr>
          <w:rFonts w:hint="eastAsia" w:ascii="仿宋_GB2312" w:eastAsia="仿宋_GB2312" w:hAnsiTheme="minorHAnsi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24"/>
          <w:szCs w:val="24"/>
          <w:lang w:val="en-US" w:eastAsia="zh-CN" w:bidi="ar-SA"/>
        </w:rPr>
        <w:t xml:space="preserve">    1.【场地预约】审核通过后，系统将场地预约确定的开标时间自动填写到招标公告，同时对外发布招标公告和招标文件。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仿宋_GB2312" w:eastAsia="仿宋_GB2312" w:hAnsiTheme="minorHAnsi" w:cstheme="minorBidi"/>
          <w:kern w:val="2"/>
          <w:sz w:val="24"/>
          <w:szCs w:val="24"/>
          <w:lang w:val="en-US" w:eastAsia="zh-CN" w:bidi="ar-SA"/>
        </w:rPr>
      </w:pPr>
      <w:bookmarkStart w:id="0" w:name="_GoBack"/>
      <w:bookmarkEnd w:id="0"/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仿宋_GB2312" w:eastAsia="仿宋_GB2312" w:hAnsiTheme="minorHAnsi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24"/>
          <w:szCs w:val="24"/>
          <w:lang w:val="en-US" w:eastAsia="zh-CN" w:bidi="ar-SA"/>
        </w:rPr>
        <w:t>四、【答疑澄清文件】环节</w:t>
      </w:r>
    </w:p>
    <w:p>
      <w:pPr>
        <w:rPr>
          <w:rFonts w:hint="default" w:ascii="仿宋_GB2312" w:eastAsia="仿宋_GB2312" w:hAnsiTheme="minorHAnsi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24"/>
          <w:szCs w:val="24"/>
          <w:lang w:val="en-US" w:eastAsia="zh-CN" w:bidi="ar-SA"/>
        </w:rPr>
        <w:t xml:space="preserve">    1.【是否变更开标时间】用于变更当前开标时间。</w:t>
      </w:r>
    </w:p>
    <w:p>
      <w:pPr>
        <w:ind w:firstLine="480" w:firstLineChars="200"/>
        <w:rPr>
          <w:rFonts w:hint="default" w:ascii="仿宋_GB2312" w:eastAsia="仿宋_GB2312" w:hAnsiTheme="minorHAnsi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24"/>
          <w:szCs w:val="24"/>
          <w:lang w:val="en-US" w:eastAsia="zh-CN" w:bidi="ar-SA"/>
        </w:rPr>
        <w:t>2.【是否变更招标文件获取时间】用于变更招标文件获取时间。</w:t>
      </w:r>
    </w:p>
    <w:p>
      <w:pPr>
        <w:ind w:firstLine="480" w:firstLineChars="200"/>
        <w:rPr>
          <w:rFonts w:hint="eastAsia" w:ascii="仿宋_GB2312" w:eastAsia="仿宋_GB2312" w:hAnsiTheme="minorHAnsi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24"/>
          <w:szCs w:val="24"/>
          <w:lang w:val="en-US" w:eastAsia="zh-CN" w:bidi="ar-SA"/>
        </w:rPr>
        <w:t>3.【延期时间未定】用于项目需要暂停招标，又不能确定恢复时间的情况。</w:t>
      </w:r>
    </w:p>
    <w:p>
      <w:pPr>
        <w:rPr>
          <w:rFonts w:hint="eastAsia" w:ascii="仿宋_GB2312" w:eastAsia="仿宋_GB2312" w:hAnsiTheme="minorHAnsi" w:cstheme="minorBidi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仿宋_GB2312" w:eastAsia="仿宋_GB2312" w:hAnsiTheme="minorHAnsi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24"/>
          <w:szCs w:val="24"/>
          <w:lang w:val="en-US" w:eastAsia="zh-CN" w:bidi="ar-SA"/>
        </w:rPr>
        <w:t>五、【控制价备案答疑】环节</w:t>
      </w:r>
    </w:p>
    <w:p>
      <w:pPr>
        <w:ind w:firstLine="420"/>
        <w:rPr>
          <w:rFonts w:hint="eastAsia" w:ascii="仿宋_GB2312" w:eastAsia="仿宋_GB2312" w:hAnsiTheme="minorHAnsi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24"/>
          <w:szCs w:val="24"/>
          <w:lang w:val="en-US" w:eastAsia="zh-CN" w:bidi="ar-SA"/>
        </w:rPr>
        <w:t>1.发布招标控制价发布后，如需发布招标控制价答疑文件，可以点击【新增控制价备案】。操作步骤与发布招标控制价文件环节相同。</w:t>
      </w:r>
    </w:p>
    <w:p>
      <w:pPr>
        <w:ind w:firstLine="420"/>
        <w:rPr>
          <w:rFonts w:hint="default" w:ascii="仿宋_GB2312" w:eastAsia="仿宋_GB2312" w:hAnsiTheme="minorHAnsi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24"/>
          <w:szCs w:val="24"/>
          <w:lang w:val="en-US" w:eastAsia="zh-CN" w:bidi="ar-SA"/>
        </w:rPr>
        <w:t>2</w:t>
      </w:r>
      <w:r>
        <w:rPr>
          <w:rFonts w:hint="eastAsia" w:ascii="仿宋_GB2312" w:eastAsia="仿宋_GB2312" w:hAnsiTheme="minorHAnsi" w:cstheme="minorBidi"/>
          <w:kern w:val="2"/>
          <w:sz w:val="24"/>
          <w:szCs w:val="24"/>
          <w:lang w:val="en-US" w:eastAsia="zh-CN" w:bidi="ar-SA"/>
        </w:rPr>
        <w:t>.</w:t>
      </w:r>
      <w:r>
        <w:rPr>
          <w:rFonts w:hint="eastAsia" w:ascii="仿宋_GB2312" w:eastAsia="仿宋_GB2312" w:cstheme="minorBidi"/>
          <w:kern w:val="2"/>
          <w:sz w:val="24"/>
          <w:szCs w:val="24"/>
          <w:lang w:val="en-US" w:eastAsia="zh-CN" w:bidi="ar-SA"/>
        </w:rPr>
        <w:t>制作</w:t>
      </w:r>
      <w:r>
        <w:rPr>
          <w:rFonts w:hint="eastAsia" w:ascii="仿宋_GB2312" w:eastAsia="仿宋_GB2312" w:hAnsiTheme="minorHAnsi" w:cstheme="minorBidi"/>
          <w:kern w:val="2"/>
          <w:sz w:val="24"/>
          <w:szCs w:val="24"/>
          <w:lang w:val="en-US" w:eastAsia="zh-CN" w:bidi="ar-SA"/>
        </w:rPr>
        <w:t>控制价文件</w:t>
      </w:r>
      <w:r>
        <w:rPr>
          <w:rFonts w:hint="eastAsia" w:ascii="仿宋_GB2312" w:eastAsia="仿宋_GB2312" w:cstheme="minorBidi"/>
          <w:kern w:val="2"/>
          <w:sz w:val="24"/>
          <w:szCs w:val="24"/>
          <w:lang w:val="en-US" w:eastAsia="zh-CN" w:bidi="ar-SA"/>
        </w:rPr>
        <w:t>时，</w:t>
      </w:r>
      <w:r>
        <w:rPr>
          <w:rFonts w:hint="eastAsia" w:ascii="仿宋_GB2312" w:eastAsia="仿宋_GB2312" w:hAnsiTheme="minorHAnsi" w:cstheme="minorBidi"/>
          <w:kern w:val="2"/>
          <w:sz w:val="24"/>
          <w:szCs w:val="24"/>
          <w:lang w:val="en-US" w:eastAsia="zh-CN" w:bidi="ar-SA"/>
        </w:rPr>
        <w:t>导入的控制价文件为gxglkzj、gxtb格式，生成的控制价文件为GXBF格式。</w:t>
      </w: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mMjM1ZGRmOGU4M2FlMzUyMmM4ZWNhYzJmNTc2MDAifQ=="/>
  </w:docVars>
  <w:rsids>
    <w:rsidRoot w:val="00282380"/>
    <w:rsid w:val="00097F3B"/>
    <w:rsid w:val="000A1C7D"/>
    <w:rsid w:val="00113A57"/>
    <w:rsid w:val="001B1A26"/>
    <w:rsid w:val="001B4719"/>
    <w:rsid w:val="001C5344"/>
    <w:rsid w:val="00282380"/>
    <w:rsid w:val="002E516E"/>
    <w:rsid w:val="00467F93"/>
    <w:rsid w:val="00470077"/>
    <w:rsid w:val="004E462E"/>
    <w:rsid w:val="00566DF2"/>
    <w:rsid w:val="00572C91"/>
    <w:rsid w:val="006228FB"/>
    <w:rsid w:val="0067691F"/>
    <w:rsid w:val="006B0B2F"/>
    <w:rsid w:val="007318CC"/>
    <w:rsid w:val="0073750A"/>
    <w:rsid w:val="007B25ED"/>
    <w:rsid w:val="007B4D09"/>
    <w:rsid w:val="0082142D"/>
    <w:rsid w:val="0083458A"/>
    <w:rsid w:val="00856D9A"/>
    <w:rsid w:val="00892192"/>
    <w:rsid w:val="008B08FD"/>
    <w:rsid w:val="008C64EF"/>
    <w:rsid w:val="008F28E1"/>
    <w:rsid w:val="009C5B50"/>
    <w:rsid w:val="00A352AB"/>
    <w:rsid w:val="00B250E4"/>
    <w:rsid w:val="00B84A8C"/>
    <w:rsid w:val="00BA2897"/>
    <w:rsid w:val="00C0248F"/>
    <w:rsid w:val="00C21DBA"/>
    <w:rsid w:val="00C66D98"/>
    <w:rsid w:val="00C80653"/>
    <w:rsid w:val="00D10501"/>
    <w:rsid w:val="00D151AF"/>
    <w:rsid w:val="00D84927"/>
    <w:rsid w:val="00DC6622"/>
    <w:rsid w:val="00E018C0"/>
    <w:rsid w:val="00E822F1"/>
    <w:rsid w:val="00F834E7"/>
    <w:rsid w:val="00F870C4"/>
    <w:rsid w:val="00FA6301"/>
    <w:rsid w:val="00FC1528"/>
    <w:rsid w:val="086072FB"/>
    <w:rsid w:val="0B54454D"/>
    <w:rsid w:val="0D5B493B"/>
    <w:rsid w:val="0DA85F61"/>
    <w:rsid w:val="231828DF"/>
    <w:rsid w:val="26E62E91"/>
    <w:rsid w:val="2EDF74B0"/>
    <w:rsid w:val="306F4F93"/>
    <w:rsid w:val="3B5F3A6D"/>
    <w:rsid w:val="48196658"/>
    <w:rsid w:val="4D300718"/>
    <w:rsid w:val="4FFF4E1D"/>
    <w:rsid w:val="5F3E7903"/>
    <w:rsid w:val="63BC03E7"/>
    <w:rsid w:val="6BD4011A"/>
    <w:rsid w:val="6EAF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700</Words>
  <Characters>713</Characters>
  <Lines>7</Lines>
  <Paragraphs>2</Paragraphs>
  <TotalTime>2</TotalTime>
  <ScaleCrop>false</ScaleCrop>
  <LinksUpToDate>false</LinksUpToDate>
  <CharactersWithSpaces>721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2021-10-11T05:59:00Z</dcterms:created>
  <dc:creator>伍世辉</dc:creator>
  <cp:lastModifiedBy>qq</cp:lastModifiedBy>
  <dcterms:modified xsi:type="dcterms:W3CDTF">2022-10-28T06:37:09Z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46EC74D4B4BD40AEBB13054D6EA7DE46</vt:lpwstr>
  </property>
</Properties>
</file>