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608"/>
        <w:tblW w:w="147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2880"/>
        <w:gridCol w:w="2415"/>
        <w:gridCol w:w="2040"/>
        <w:gridCol w:w="2145"/>
        <w:gridCol w:w="2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附件：</w:t>
            </w:r>
          </w:p>
          <w:p>
            <w:pPr>
              <w:spacing w:line="540" w:lineRule="exact"/>
              <w:jc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  <w:t xml:space="preserve">          柳州市公共资源交易中心隔夜评标申请表</w:t>
            </w:r>
          </w:p>
          <w:p>
            <w:pPr>
              <w:spacing w:line="540" w:lineRule="exact"/>
              <w:jc w:val="left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</w:p>
          <w:p>
            <w:pPr>
              <w:spacing w:line="54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代理机构（盖公章）：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申请日期：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40" w:lineRule="exact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及编号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隔夜地点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截标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预计评标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结束时间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代理机构负责人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及手机号码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申请事项及原因：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spacing w:line="54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进入封闭评标区人数：</w:t>
            </w:r>
            <w:r>
              <w:rPr>
                <w:rFonts w:hint="eastAsia" w:ascii="宋体" w:hAnsi="宋体" w:cs="宋体"/>
                <w:color w:val="000000"/>
              </w:rPr>
              <w:t xml:space="preserve">共计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外联人员及手机号码：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0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评标专家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人</w:t>
            </w:r>
            <w:r>
              <w:rPr>
                <w:rFonts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 xml:space="preserve">业主评委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人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</w:rPr>
              <w:t>其他人员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人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备注：</w:t>
            </w:r>
            <w:bookmarkStart w:id="0" w:name="_GoBack"/>
            <w:bookmarkEnd w:id="0"/>
          </w:p>
        </w:tc>
      </w:tr>
    </w:tbl>
    <w:p>
      <w:pPr>
        <w:spacing w:line="540" w:lineRule="exac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注：代理机构</w:t>
      </w:r>
      <w:r>
        <w:rPr>
          <w:rFonts w:hint="eastAsia" w:ascii="宋体" w:hAnsi="宋体" w:cs="宋体"/>
          <w:color w:val="000000"/>
          <w:lang w:val="en-US" w:eastAsia="zh-CN"/>
        </w:rPr>
        <w:t>须</w:t>
      </w:r>
      <w:r>
        <w:rPr>
          <w:rFonts w:hint="eastAsia" w:ascii="宋体" w:hAnsi="宋体" w:cs="宋体"/>
          <w:color w:val="000000"/>
        </w:rPr>
        <w:t>对上表所填内容负责，未在申请表中填报的人员，中心不接受临时安排食宿，请代理机构自行安排；</w:t>
      </w:r>
    </w:p>
    <w:p/>
    <w:sectPr>
      <w:headerReference r:id="rId3" w:type="default"/>
      <w:headerReference r:id="rId4" w:type="even"/>
      <w:pgSz w:w="16838" w:h="11906" w:orient="landscape"/>
      <w:pgMar w:top="1588" w:right="209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jM1ZGRmOGU4M2FlMzUyMmM4ZWNhYzJmNTc2MDAifQ=="/>
  </w:docVars>
  <w:rsids>
    <w:rsidRoot w:val="00000000"/>
    <w:rsid w:val="11345A3C"/>
    <w:rsid w:val="170E4611"/>
    <w:rsid w:val="171B13E0"/>
    <w:rsid w:val="17F47EA3"/>
    <w:rsid w:val="3D5E0E43"/>
    <w:rsid w:val="3DB80D70"/>
    <w:rsid w:val="43304998"/>
    <w:rsid w:val="4B9856BA"/>
    <w:rsid w:val="4E4D7D4F"/>
    <w:rsid w:val="63474F6C"/>
    <w:rsid w:val="754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24"/>
    </w:rPr>
  </w:style>
  <w:style w:type="paragraph" w:styleId="4">
    <w:name w:val="Subtitle"/>
    <w:basedOn w:val="1"/>
    <w:next w:val="1"/>
    <w:qFormat/>
    <w:uiPriority w:val="11"/>
    <w:pPr>
      <w:spacing w:line="660" w:lineRule="exact"/>
      <w:jc w:val="center"/>
    </w:pPr>
    <w:rPr>
      <w:rFonts w:eastAsia="方正小标宋简体" w:asciiTheme="majorHAnsi" w:hAnsiTheme="majorHAnsi" w:cstheme="majorBidi"/>
      <w:bCs/>
      <w:kern w:val="28"/>
      <w:sz w:val="44"/>
      <w:szCs w:val="32"/>
    </w:rPr>
  </w:style>
  <w:style w:type="paragraph" w:styleId="5">
    <w:name w:val="Title"/>
    <w:basedOn w:val="1"/>
    <w:next w:val="1"/>
    <w:qFormat/>
    <w:uiPriority w:val="10"/>
    <w:pPr>
      <w:spacing w:line="660" w:lineRule="exact"/>
      <w:jc w:val="center"/>
      <w:outlineLvl w:val="1"/>
    </w:pPr>
    <w:rPr>
      <w:rFonts w:eastAsia="方正小标宋简体" w:asciiTheme="majorHAnsi" w:hAnsiTheme="majorHAnsi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0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2022-02-15T03:31:00Z</dcterms:created>
  <dc:creator>交易中心</dc:creator>
  <cp:lastModifiedBy>qq</cp:lastModifiedBy>
  <dcterms:modified xsi:type="dcterms:W3CDTF">2023-08-17T02:27:28Z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A7349689C6CB4202894CA8463B5851B5</vt:lpwstr>
  </property>
</Properties>
</file>