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36" w:rightChars="-65"/>
        <w:jc w:val="distribute"/>
        <w:rPr>
          <w:rFonts w:hint="default" w:ascii="Times New Roman" w:hAnsi="Times New Roman" w:eastAsia="方正小标宋简体" w:cs="Times New Roman"/>
          <w:color w:val="FF0000"/>
          <w:sz w:val="52"/>
          <w:szCs w:val="52"/>
        </w:rPr>
      </w:pPr>
      <w:r>
        <w:rPr>
          <w:rFonts w:hint="default" w:ascii="Times New Roman" w:hAnsi="Times New Roman" w:eastAsia="方正小标宋简体" w:cs="Times New Roman"/>
          <w:color w:val="FF0000"/>
          <w:sz w:val="52"/>
          <w:szCs w:val="52"/>
        </w:rPr>
        <w:t>柳州市政务公开政府信息公开</w:t>
      </w:r>
    </w:p>
    <w:p>
      <w:pPr>
        <w:keepNext w:val="0"/>
        <w:keepLines w:val="0"/>
        <w:pageBreakBefore w:val="0"/>
        <w:widowControl w:val="0"/>
        <w:kinsoku/>
        <w:wordWrap/>
        <w:overflowPunct/>
        <w:topLinePunct w:val="0"/>
        <w:autoSpaceDE/>
        <w:autoSpaceDN/>
        <w:bidi w:val="0"/>
        <w:adjustRightInd/>
        <w:snapToGrid/>
        <w:spacing w:line="700" w:lineRule="exact"/>
        <w:ind w:left="0" w:leftChars="0" w:right="-136" w:rightChars="-65" w:firstLine="0" w:firstLineChars="0"/>
        <w:jc w:val="distribute"/>
        <w:textAlignment w:val="auto"/>
        <w:outlineLvl w:val="9"/>
        <w:rPr>
          <w:rFonts w:hint="default" w:ascii="Times New Roman" w:hAnsi="Times New Roman" w:eastAsia="方正小标宋简体" w:cs="Times New Roman"/>
          <w:b w:val="0"/>
          <w:bCs/>
          <w:color w:val="FF0000"/>
          <w:spacing w:val="-8"/>
          <w:sz w:val="52"/>
          <w:szCs w:val="52"/>
        </w:rPr>
      </w:pPr>
      <w:r>
        <w:rPr>
          <w:rFonts w:hint="default" w:ascii="Times New Roman" w:hAnsi="Times New Roman" w:eastAsia="方正小标宋简体" w:cs="Times New Roman"/>
          <w:color w:val="FF0000"/>
          <w:sz w:val="52"/>
          <w:szCs w:val="52"/>
        </w:rPr>
        <w:t>政务服务工作领导小组办公室</w:t>
      </w:r>
    </w:p>
    <w:p>
      <w:pPr>
        <w:keepNext w:val="0"/>
        <w:keepLines w:val="0"/>
        <w:pageBreakBefore w:val="0"/>
        <w:widowControl w:val="0"/>
        <w:tabs>
          <w:tab w:val="left" w:pos="1575"/>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b/>
          <w:color w:val="FFFFFF"/>
          <w:sz w:val="32"/>
          <w:szCs w:val="32"/>
        </w:rPr>
      </w:pPr>
      <w:r>
        <w:rPr>
          <w:rFonts w:hint="default" w:ascii="Times New Roman" w:hAnsi="Times New Roman" w:eastAsia="仿宋_GB2312" w:cs="Times New Roman"/>
          <w:b/>
          <w:color w:val="FFFFFF"/>
          <w:sz w:val="32"/>
          <w:szCs w:val="32"/>
        </w:rPr>
        <w:t>州市</w:t>
      </w:r>
    </w:p>
    <w:p>
      <w:pPr>
        <w:keepNext w:val="0"/>
        <w:keepLines w:val="0"/>
        <w:pageBreakBefore w:val="0"/>
        <w:widowControl w:val="0"/>
        <w:tabs>
          <w:tab w:val="left" w:pos="1575"/>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b/>
          <w:color w:val="FFFFFF"/>
          <w:sz w:val="32"/>
          <w:szCs w:val="32"/>
        </w:rPr>
      </w:pPr>
      <w:r>
        <w:rPr>
          <w:rFonts w:hint="default" w:ascii="Times New Roman" w:hAnsi="Times New Roman" w:eastAsia="仿宋_GB2312" w:cs="Times New Roman"/>
          <w:b/>
          <w:color w:val="FFFFFF"/>
          <w:sz w:val="32"/>
          <w:szCs w:val="32"/>
        </w:rPr>
        <w:t>行室文件</w:t>
      </w:r>
    </w:p>
    <w:p>
      <w:pPr>
        <w:keepNext w:val="0"/>
        <w:keepLines w:val="0"/>
        <w:pageBreakBefore w:val="0"/>
        <w:widowControl w:val="0"/>
        <w:tabs>
          <w:tab w:val="left" w:pos="1575"/>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b/>
          <w:color w:val="FFFFFF"/>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柳</w:t>
      </w:r>
      <w:r>
        <w:rPr>
          <w:rFonts w:hint="default" w:ascii="Times New Roman" w:hAnsi="Times New Roman" w:eastAsia="仿宋_GB2312" w:cs="Times New Roman"/>
          <w:sz w:val="32"/>
          <w:szCs w:val="32"/>
          <w:lang w:eastAsia="zh-CN"/>
        </w:rPr>
        <w:t>政务办</w:t>
      </w:r>
      <w:r>
        <w:rPr>
          <w:rFonts w:hint="eastAsia"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lang w:eastAsia="zh-CN"/>
        </w:rPr>
        <w:t>〔201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签发人:</w:t>
      </w:r>
      <w:r>
        <w:rPr>
          <w:rFonts w:hint="default" w:ascii="Times New Roman" w:hAnsi="Times New Roman" w:eastAsia="楷体_GB2312" w:cs="Times New Roman"/>
          <w:sz w:val="32"/>
          <w:szCs w:val="32"/>
          <w:lang w:eastAsia="zh-CN"/>
        </w:rPr>
        <w:t>莫仲彪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50165</wp:posOffset>
                </wp:positionV>
                <wp:extent cx="560959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9590" cy="18415"/>
                        </a:xfrm>
                        <a:prstGeom prst="line">
                          <a:avLst/>
                        </a:prstGeom>
                        <a:ln w="254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3.3pt;margin-top:3.95pt;height:1.45pt;width:441.7pt;z-index:251658240;mso-width-relative:page;mso-height-relative:page;" filled="f" stroked="t" coordsize="21600,21600" o:gfxdata="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W5FQNMAAAAGAQAADwAAAAAAAAABACAAAAAiAAAAZHJzL2Rvd25yZXYueG1sUEsBAhQAFAAAAAgA&#10;h07iQI7JHBfxAQAAvQMAAA4AAAAAAAAAAQAgAAAAIgEAAGRycy9lMm9Eb2MueG1sUEsFBgAAAAAG&#10;AAYAWQEAAIU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关于印发柳州市公共资源配置领域政府信息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b w:val="0"/>
          <w:bCs/>
          <w:sz w:val="44"/>
          <w:szCs w:val="44"/>
        </w:rPr>
        <w:t>主动公开目录的通知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国务院办公厅关于推进公共资源配置领域政府信息公开的意见》(国办发〔2017〕97号)、《广西壮族自治区人民政府办公厅关于加强公共资源配置领域政府信息公开工作的通知》（桂政办发〔2018〕66号）、《柳州市人民政府办公室关于进一步加强政务公开工作的通知》（柳政办〔2018〕142号）精神，根据我市政务公开工作要求，现将《柳州市公共资源配置领域政府信息主动公开目录》印发给你们，请结合实际，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附件：柳州市公共资源配置领域政府信息主动公开目录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eastAsia="仿宋_GB2312"/>
          <w:sz w:val="32"/>
          <w:szCs w:val="32"/>
        </w:rPr>
      </w:pPr>
      <w:r>
        <w:rPr>
          <w:rFonts w:hint="eastAsia" w:ascii="仿宋_GB2312" w:eastAsia="仿宋_GB2312"/>
          <w:sz w:val="32"/>
          <w:szCs w:val="32"/>
        </w:rPr>
        <w:t>柳州市政务公开政府信息公开</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eastAsia="仿宋_GB2312"/>
          <w:sz w:val="32"/>
          <w:szCs w:val="32"/>
        </w:rPr>
      </w:pPr>
      <w:r>
        <w:rPr>
          <w:rFonts w:hint="eastAsia" w:ascii="仿宋_GB2312" w:eastAsia="仿宋_GB2312"/>
          <w:sz w:val="32"/>
          <w:szCs w:val="32"/>
        </w:rPr>
        <w:t>政务服务</w:t>
      </w:r>
      <w:bookmarkStart w:id="0" w:name="_GoBack"/>
      <w:bookmarkEnd w:id="0"/>
      <w:r>
        <w:rPr>
          <w:rFonts w:hint="eastAsia" w:ascii="仿宋_GB2312" w:eastAsia="仿宋_GB2312"/>
          <w:sz w:val="32"/>
          <w:szCs w:val="32"/>
        </w:rPr>
        <w:t>领导小组办公室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0" w:firstLineChars="1500"/>
        <w:jc w:val="both"/>
        <w:textAlignment w:val="auto"/>
        <w:outlineLvl w:val="9"/>
        <w:rPr>
          <w:rFonts w:hint="eastAsia" w:ascii="仿宋_GB2312" w:eastAsia="仿宋_GB2312"/>
          <w:sz w:val="32"/>
          <w:szCs w:val="32"/>
        </w:rPr>
      </w:pPr>
      <w:r>
        <w:rPr>
          <w:rFonts w:hint="eastAsia" w:ascii="仿宋_GB2312" w:eastAsia="仿宋_GB2312"/>
          <w:sz w:val="32"/>
          <w:szCs w:val="32"/>
        </w:rPr>
        <w:t>2018年12月28日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_GB2312" w:cs="Times New Roman"/>
          <w:b w:val="0"/>
          <w:bCs w:val="0"/>
          <w:color w:val="auto"/>
          <w:sz w:val="32"/>
          <w:szCs w:val="32"/>
          <w:u w:val="single"/>
        </w:rPr>
      </w:pPr>
      <w:r>
        <w:rPr>
          <w:rFonts w:hint="default" w:ascii="Times New Roman" w:hAnsi="Times New Roman" w:eastAsia="楷体_GB2312" w:cs="Times New Roman"/>
          <w:b/>
          <w:bCs/>
          <w:color w:val="auto"/>
          <w:sz w:val="32"/>
          <w:szCs w:val="32"/>
          <w:u w:val="single"/>
          <w:lang w:eastAsia="zh-CN"/>
        </w:rPr>
        <w:t>政府信息公开选项：</w:t>
      </w:r>
      <w:r>
        <w:rPr>
          <w:rFonts w:hint="eastAsia" w:ascii="Times New Roman" w:hAnsi="Times New Roman" w:eastAsia="楷体_GB2312" w:cs="Times New Roman"/>
          <w:b/>
          <w:bCs/>
          <w:color w:val="auto"/>
          <w:sz w:val="32"/>
          <w:szCs w:val="32"/>
          <w:u w:val="single"/>
          <w:lang w:eastAsia="zh-CN"/>
        </w:rPr>
        <w:t>主动公开</w:t>
      </w:r>
      <w:r>
        <w:rPr>
          <w:rFonts w:hint="default" w:ascii="Times New Roman" w:hAnsi="Times New Roman" w:eastAsia="楷体_GB2312" w:cs="Times New Roman"/>
          <w:b w:val="0"/>
          <w:bCs w:val="0"/>
          <w:color w:val="auto"/>
          <w:sz w:val="32"/>
          <w:szCs w:val="32"/>
          <w:u w:val="single"/>
        </w:rPr>
        <w:t xml:space="preserve">                                                 </w:t>
      </w:r>
      <w:r>
        <w:rPr>
          <w:rFonts w:hint="default" w:ascii="Times New Roman" w:hAnsi="Times New Roman" w:eastAsia="楷体_GB2312" w:cs="Times New Roman"/>
          <w:b w:val="0"/>
          <w:bCs w:val="0"/>
          <w:color w:val="auto"/>
          <w:sz w:val="32"/>
          <w:szCs w:val="32"/>
          <w:u w:val="single"/>
          <w:lang w:val="en-US" w:eastAsia="zh-CN"/>
        </w:rPr>
        <w:t xml:space="preserve"> </w:t>
      </w:r>
      <w:r>
        <w:rPr>
          <w:rFonts w:hint="default" w:ascii="Times New Roman" w:hAnsi="Times New Roman" w:eastAsia="楷体_GB2312" w:cs="Times New Roman"/>
          <w:b w:val="0"/>
          <w:bCs w:val="0"/>
          <w:color w:val="auto"/>
          <w:sz w:val="32"/>
          <w:szCs w:val="32"/>
          <w:u w:val="single"/>
        </w:rPr>
        <w:t xml:space="preserve"> </w:t>
      </w:r>
      <w:r>
        <w:rPr>
          <w:rFonts w:hint="default" w:ascii="Times New Roman" w:hAnsi="Times New Roman" w:eastAsia="楷体_GB2312" w:cs="Times New Roman"/>
          <w:b w:val="0"/>
          <w:bCs w:val="0"/>
          <w:color w:val="auto"/>
          <w:sz w:val="32"/>
          <w:szCs w:val="32"/>
          <w:u w:val="single"/>
          <w:lang w:val="en-US" w:eastAsia="zh-CN"/>
        </w:rPr>
        <w:t xml:space="preserve">  </w:t>
      </w:r>
      <w:r>
        <w:rPr>
          <w:rFonts w:hint="default" w:ascii="Times New Roman" w:hAnsi="Times New Roman" w:eastAsia="楷体_GB2312" w:cs="Times New Roman"/>
          <w:b w:val="0"/>
          <w:b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spacing w:val="-20"/>
          <w:w w:val="90"/>
          <w:sz w:val="28"/>
          <w:szCs w:val="28"/>
          <w:u w:val="single"/>
        </w:rPr>
        <w:t>柳州市政务公开政府信息公开政务服务工作领导小组办公室</w:t>
      </w:r>
      <w:r>
        <w:rPr>
          <w:rFonts w:hint="default" w:ascii="Times New Roman" w:hAnsi="Times New Roman" w:eastAsia="仿宋_GB2312" w:cs="Times New Roman"/>
          <w:spacing w:val="-20"/>
          <w:w w:val="90"/>
          <w:sz w:val="28"/>
          <w:szCs w:val="28"/>
          <w:u w:val="single"/>
          <w:lang w:val="en-US" w:eastAsia="zh-CN"/>
        </w:rPr>
        <w:t xml:space="preserve">       </w:t>
      </w:r>
      <w:r>
        <w:rPr>
          <w:rFonts w:hint="default" w:ascii="Times New Roman" w:hAnsi="Times New Roman" w:eastAsia="仿宋_GB2312" w:cs="Times New Roman"/>
          <w:color w:val="auto"/>
          <w:sz w:val="28"/>
          <w:szCs w:val="28"/>
          <w:u w:val="single"/>
        </w:rPr>
        <w:t>201</w:t>
      </w:r>
      <w:r>
        <w:rPr>
          <w:rFonts w:hint="eastAsia" w:ascii="Times New Roman" w:hAnsi="Times New Roman" w:eastAsia="仿宋_GB2312" w:cs="Times New Roman"/>
          <w:color w:val="auto"/>
          <w:sz w:val="28"/>
          <w:szCs w:val="28"/>
          <w:u w:val="single"/>
          <w:lang w:val="en-US" w:eastAsia="zh-CN"/>
        </w:rPr>
        <w:t>8</w:t>
      </w:r>
      <w:r>
        <w:rPr>
          <w:rFonts w:hint="default" w:ascii="Times New Roman" w:hAnsi="Times New Roman" w:eastAsia="仿宋_GB2312" w:cs="Times New Roman"/>
          <w:color w:val="auto"/>
          <w:sz w:val="28"/>
          <w:szCs w:val="28"/>
          <w:u w:val="single"/>
        </w:rPr>
        <w:t>年</w:t>
      </w:r>
      <w:r>
        <w:rPr>
          <w:rFonts w:hint="eastAsia" w:ascii="Times New Roman" w:hAnsi="Times New Roman" w:eastAsia="仿宋_GB2312" w:cs="Times New Roman"/>
          <w:color w:val="auto"/>
          <w:sz w:val="28"/>
          <w:szCs w:val="28"/>
          <w:u w:val="single"/>
          <w:lang w:val="en-US" w:eastAsia="zh-CN"/>
        </w:rPr>
        <w:t>12</w:t>
      </w:r>
      <w:r>
        <w:rPr>
          <w:rFonts w:hint="default" w:ascii="Times New Roman" w:hAnsi="Times New Roman" w:eastAsia="仿宋_GB2312" w:cs="Times New Roman"/>
          <w:color w:val="auto"/>
          <w:sz w:val="28"/>
          <w:szCs w:val="28"/>
          <w:u w:val="single"/>
        </w:rPr>
        <w:t>月</w:t>
      </w:r>
      <w:r>
        <w:rPr>
          <w:rFonts w:hint="eastAsia" w:ascii="Times New Roman" w:hAnsi="Times New Roman" w:eastAsia="仿宋_GB2312" w:cs="Times New Roman"/>
          <w:color w:val="auto"/>
          <w:sz w:val="28"/>
          <w:szCs w:val="28"/>
          <w:u w:val="single"/>
          <w:lang w:val="en-US" w:eastAsia="zh-CN"/>
        </w:rPr>
        <w:t>28</w:t>
      </w:r>
      <w:r>
        <w:rPr>
          <w:rFonts w:hint="default" w:ascii="Times New Roman" w:hAnsi="Times New Roman" w:eastAsia="仿宋_GB2312" w:cs="Times New Roman"/>
          <w:color w:val="auto"/>
          <w:sz w:val="28"/>
          <w:szCs w:val="28"/>
          <w:u w:val="single"/>
        </w:rPr>
        <w:t>日印发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eastAsia="仿宋_GB2312"/>
          <w:sz w:val="32"/>
          <w:szCs w:val="32"/>
        </w:rPr>
      </w:pPr>
      <w:r>
        <w:rPr>
          <w:rFonts w:hint="default" w:ascii="Times New Roman" w:hAnsi="Times New Roman" w:eastAsia="仿宋_GB2312" w:cs="Times New Roman"/>
          <w:color w:val="auto"/>
          <w:sz w:val="28"/>
          <w:szCs w:val="28"/>
          <w:u w:val="none"/>
          <w:lang w:val="en-US" w:eastAsia="zh-CN"/>
        </w:rPr>
        <w:t xml:space="preserve">                                                 （网络传输）</w:t>
      </w:r>
    </w:p>
    <w:sectPr>
      <w:footerReference r:id="rId3" w:type="default"/>
      <w:pgSz w:w="11906" w:h="16838"/>
      <w:pgMar w:top="2098" w:right="1417" w:bottom="147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2F"/>
    <w:rsid w:val="007D0A2F"/>
    <w:rsid w:val="00825219"/>
    <w:rsid w:val="009A3C94"/>
    <w:rsid w:val="19AC5E1C"/>
    <w:rsid w:val="1E5F3E7F"/>
    <w:rsid w:val="29BC6C1E"/>
    <w:rsid w:val="2E1F7EC8"/>
    <w:rsid w:val="41806890"/>
    <w:rsid w:val="4508088A"/>
    <w:rsid w:val="7C88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sz w:val="18"/>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193</Words>
  <Characters>1104</Characters>
  <Lines>9</Lines>
  <Paragraphs>2</Paragraphs>
  <TotalTime>5</TotalTime>
  <ScaleCrop>false</ScaleCrop>
  <LinksUpToDate>false</LinksUpToDate>
  <CharactersWithSpaces>1295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2018-12-14T08:22:00Z</dcterms:created>
  <dc:creator>卓煜</dc:creator>
  <cp:lastModifiedBy>何凯莉</cp:lastModifiedBy>
  <cp:lastPrinted>2018-12-14T09:44:00Z</cp:lastPrinted>
  <dcterms:modified xsi:type="dcterms:W3CDTF">2018-12-28T06:48:06Z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